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8067" w:type="dxa"/>
        <w:tblLayout w:type="fixed"/>
        <w:tblLook w:val="04A0" w:firstRow="1" w:lastRow="0" w:firstColumn="1" w:lastColumn="0" w:noHBand="0" w:noVBand="1"/>
      </w:tblPr>
      <w:tblGrid>
        <w:gridCol w:w="1307"/>
        <w:gridCol w:w="2116"/>
        <w:gridCol w:w="1226"/>
        <w:gridCol w:w="2176"/>
        <w:gridCol w:w="1242"/>
      </w:tblGrid>
      <w:tr w:rsidR="0066627E" w:rsidTr="0066627E">
        <w:tc>
          <w:tcPr>
            <w:tcW w:w="1307" w:type="dxa"/>
          </w:tcPr>
          <w:p w:rsidR="0066627E" w:rsidRPr="0066627E" w:rsidRDefault="0066627E" w:rsidP="00C66B46">
            <w:pPr>
              <w:spacing w:before="0" w:after="240"/>
              <w:rPr>
                <w:lang w:val="de-DE"/>
              </w:rPr>
            </w:pPr>
            <w:r w:rsidRPr="0066627E">
              <w:rPr>
                <w:lang w:val="de-DE"/>
              </w:rPr>
              <w:t>Patrick Gielen</w:t>
            </w:r>
            <w:r>
              <w:rPr>
                <w:lang w:val="de-DE"/>
              </w:rPr>
              <w:t xml:space="preserve"> en </w:t>
            </w:r>
            <w:proofErr w:type="spellStart"/>
            <w:r>
              <w:rPr>
                <w:lang w:val="de-DE"/>
              </w:rPr>
              <w:t>p</w:t>
            </w:r>
            <w:r w:rsidRPr="0066627E">
              <w:rPr>
                <w:lang w:val="de-DE"/>
              </w:rPr>
              <w:t>rofessor</w:t>
            </w:r>
            <w:proofErr w:type="spellEnd"/>
            <w:r w:rsidRPr="0066627E">
              <w:rPr>
                <w:lang w:val="de-DE"/>
              </w:rPr>
              <w:t xml:space="preserve"> </w:t>
            </w:r>
            <w:r w:rsidRPr="0066627E">
              <w:rPr>
                <w:lang w:val="de-DE"/>
              </w:rPr>
              <w:t xml:space="preserve">Guillaume </w:t>
            </w:r>
            <w:proofErr w:type="spellStart"/>
            <w:r w:rsidRPr="0066627E">
              <w:rPr>
                <w:lang w:val="de-DE"/>
              </w:rPr>
              <w:t>Payan</w:t>
            </w:r>
            <w:proofErr w:type="spellEnd"/>
          </w:p>
        </w:tc>
        <w:tc>
          <w:tcPr>
            <w:tcW w:w="2116" w:type="dxa"/>
          </w:tcPr>
          <w:p w:rsidR="0066627E" w:rsidRDefault="0066627E" w:rsidP="00C66B46">
            <w:pPr>
              <w:spacing w:before="0" w:after="240"/>
            </w:pPr>
            <w:r>
              <w:t>Gerechtsdeurwaarder</w:t>
            </w:r>
            <w:r>
              <w:t xml:space="preserve"> en professor</w:t>
            </w:r>
          </w:p>
        </w:tc>
        <w:tc>
          <w:tcPr>
            <w:tcW w:w="1226" w:type="dxa"/>
          </w:tcPr>
          <w:p w:rsidR="0066627E" w:rsidRDefault="0066627E" w:rsidP="0066627E">
            <w:pPr>
              <w:spacing w:before="0" w:after="240"/>
            </w:pPr>
            <w:r>
              <w:t>Spreken</w:t>
            </w:r>
            <w:r>
              <w:t xml:space="preserve"> zaterdag 7 september</w:t>
            </w:r>
            <w:r>
              <w:t xml:space="preserve"> </w:t>
            </w:r>
            <w:r>
              <w:t xml:space="preserve">van 8.30 uur tot 10.30 uur </w:t>
            </w:r>
          </w:p>
        </w:tc>
        <w:tc>
          <w:tcPr>
            <w:tcW w:w="2176" w:type="dxa"/>
          </w:tcPr>
          <w:p w:rsidR="0066627E" w:rsidRPr="00397CBF" w:rsidRDefault="0066627E" w:rsidP="00C66B46">
            <w:pPr>
              <w:spacing w:before="0" w:after="240"/>
              <w:rPr>
                <w:lang w:val="fr-BE"/>
              </w:rPr>
            </w:pPr>
            <w:r w:rsidRPr="00397CBF">
              <w:rPr>
                <w:lang w:val="fr-BE"/>
              </w:rPr>
              <w:t>L’Europe à travers le praticien et le théoricien - l'aperçu du droit européen</w:t>
            </w:r>
          </w:p>
        </w:tc>
        <w:tc>
          <w:tcPr>
            <w:tcW w:w="1242" w:type="dxa"/>
          </w:tcPr>
          <w:p w:rsidR="0066627E" w:rsidRDefault="0066627E" w:rsidP="00C66B46">
            <w:pPr>
              <w:spacing w:before="0" w:after="240"/>
            </w:pPr>
            <w:r>
              <w:t>Frans</w:t>
            </w:r>
          </w:p>
        </w:tc>
      </w:tr>
      <w:tr w:rsidR="0066627E" w:rsidTr="0066627E">
        <w:tc>
          <w:tcPr>
            <w:tcW w:w="1307" w:type="dxa"/>
          </w:tcPr>
          <w:p w:rsidR="0066627E" w:rsidRPr="0066627E" w:rsidRDefault="0066627E" w:rsidP="00C66B46">
            <w:pPr>
              <w:spacing w:before="0" w:after="240"/>
              <w:rPr>
                <w:i/>
              </w:rPr>
            </w:pPr>
            <w:r w:rsidRPr="0066627E">
              <w:rPr>
                <w:rFonts w:cstheme="minorHAnsi"/>
              </w:rPr>
              <w:t>Pierre</w:t>
            </w:r>
            <w:r w:rsidRPr="0066627E">
              <w:rPr>
                <w:rFonts w:cstheme="minorHAnsi"/>
                <w:i/>
              </w:rPr>
              <w:t xml:space="preserve"> </w:t>
            </w:r>
            <w:r w:rsidRPr="0066627E">
              <w:rPr>
                <w:rStyle w:val="Nadruk"/>
                <w:rFonts w:cstheme="minorHAnsi"/>
                <w:bCs/>
                <w:i w:val="0"/>
                <w:shd w:val="clear" w:color="auto" w:fill="FFFFFF"/>
              </w:rPr>
              <w:t xml:space="preserve">De </w:t>
            </w:r>
            <w:proofErr w:type="spellStart"/>
            <w:r w:rsidRPr="0066627E">
              <w:rPr>
                <w:rStyle w:val="Nadruk"/>
                <w:rFonts w:cstheme="minorHAnsi"/>
                <w:bCs/>
                <w:i w:val="0"/>
                <w:shd w:val="clear" w:color="auto" w:fill="FFFFFF"/>
              </w:rPr>
              <w:t>Vriese</w:t>
            </w:r>
            <w:proofErr w:type="spellEnd"/>
          </w:p>
        </w:tc>
        <w:tc>
          <w:tcPr>
            <w:tcW w:w="2116" w:type="dxa"/>
          </w:tcPr>
          <w:p w:rsidR="0066627E" w:rsidRPr="005E506E" w:rsidRDefault="0066627E" w:rsidP="00C66B46">
            <w:pPr>
              <w:spacing w:before="0" w:after="240"/>
              <w:rPr>
                <w:lang w:val="fr-BE"/>
              </w:rPr>
            </w:pPr>
            <w:r>
              <w:rPr>
                <w:lang w:val="fr-BE"/>
              </w:rPr>
              <w:t>expert-comptable et fait partie du pool des contrôleurs des comptes tiers</w:t>
            </w:r>
            <w:r>
              <w:rPr>
                <w:rFonts w:eastAsiaTheme="minorHAnsi"/>
                <w:lang w:val="fr-BE"/>
              </w:rPr>
              <w:t xml:space="preserve"> - </w:t>
            </w:r>
            <w:proofErr w:type="spellStart"/>
            <w:r w:rsidRPr="005E506E">
              <w:rPr>
                <w:lang w:val="fr-BE"/>
              </w:rPr>
              <w:t>Fidunot</w:t>
            </w:r>
            <w:proofErr w:type="spellEnd"/>
          </w:p>
        </w:tc>
        <w:tc>
          <w:tcPr>
            <w:tcW w:w="1226" w:type="dxa"/>
          </w:tcPr>
          <w:p w:rsidR="0066627E" w:rsidRDefault="0066627E" w:rsidP="00C66B46">
            <w:pPr>
              <w:spacing w:before="0" w:after="240"/>
            </w:pPr>
            <w:r>
              <w:t xml:space="preserve">Spreekt </w:t>
            </w:r>
            <w:r>
              <w:t xml:space="preserve">zaterdag 7 september </w:t>
            </w:r>
            <w:r>
              <w:t>van 10.45u tot 12.45u</w:t>
            </w:r>
          </w:p>
        </w:tc>
        <w:tc>
          <w:tcPr>
            <w:tcW w:w="2176" w:type="dxa"/>
          </w:tcPr>
          <w:p w:rsidR="0066627E" w:rsidRPr="005E506E" w:rsidRDefault="0066627E" w:rsidP="00C66B46">
            <w:pPr>
              <w:spacing w:before="0" w:after="240"/>
              <w:rPr>
                <w:lang w:val="fr-BE"/>
              </w:rPr>
            </w:pPr>
            <w:r w:rsidRPr="005E506E">
              <w:rPr>
                <w:lang w:val="fr-BE"/>
              </w:rPr>
              <w:t>les contrôles d’études et le compte tiers</w:t>
            </w:r>
          </w:p>
        </w:tc>
        <w:tc>
          <w:tcPr>
            <w:tcW w:w="1242" w:type="dxa"/>
          </w:tcPr>
          <w:p w:rsidR="0066627E" w:rsidRDefault="0066627E" w:rsidP="00C66B46">
            <w:pPr>
              <w:spacing w:before="0" w:after="240"/>
            </w:pPr>
            <w:r>
              <w:t>Frans</w:t>
            </w:r>
          </w:p>
        </w:tc>
      </w:tr>
      <w:tr w:rsidR="0066627E" w:rsidTr="0066627E">
        <w:tc>
          <w:tcPr>
            <w:tcW w:w="1307" w:type="dxa"/>
          </w:tcPr>
          <w:p w:rsidR="0066627E" w:rsidRDefault="0066627E" w:rsidP="00C66B46">
            <w:pPr>
              <w:spacing w:before="0" w:after="240"/>
            </w:pPr>
            <w:r>
              <w:t>Bert Derez</w:t>
            </w:r>
          </w:p>
        </w:tc>
        <w:tc>
          <w:tcPr>
            <w:tcW w:w="2116" w:type="dxa"/>
          </w:tcPr>
          <w:p w:rsidR="0066627E" w:rsidRDefault="0066627E" w:rsidP="00C66B46">
            <w:pPr>
              <w:spacing w:before="0" w:after="240"/>
            </w:pPr>
            <w:r w:rsidRPr="00475A01">
              <w:t xml:space="preserve">Partner Tax &amp; Legal | Indirect </w:t>
            </w:r>
            <w:r>
              <w:t xml:space="preserve">Taks bij </w:t>
            </w:r>
            <w:r w:rsidRPr="00475A01">
              <w:t>Moore Stephens Belgium</w:t>
            </w:r>
          </w:p>
        </w:tc>
        <w:tc>
          <w:tcPr>
            <w:tcW w:w="1226" w:type="dxa"/>
          </w:tcPr>
          <w:p w:rsidR="0066627E" w:rsidRPr="0036290B" w:rsidRDefault="0066627E" w:rsidP="00C66B46">
            <w:pPr>
              <w:spacing w:before="0" w:after="240"/>
            </w:pPr>
            <w:r w:rsidRPr="00924664">
              <w:t xml:space="preserve">Spreekt zaterdag 7 september van </w:t>
            </w:r>
            <w:r>
              <w:t>13u45</w:t>
            </w:r>
            <w:r w:rsidRPr="00924664">
              <w:t xml:space="preserve"> tot </w:t>
            </w:r>
            <w:r>
              <w:t>14u45</w:t>
            </w:r>
          </w:p>
        </w:tc>
        <w:tc>
          <w:tcPr>
            <w:tcW w:w="2176" w:type="dxa"/>
          </w:tcPr>
          <w:p w:rsidR="0066627E" w:rsidRDefault="0066627E" w:rsidP="00C66B46">
            <w:pPr>
              <w:spacing w:before="0" w:after="240"/>
            </w:pPr>
            <w:r>
              <w:t>BTW:1.</w:t>
            </w:r>
            <w:r w:rsidRPr="00475A01">
              <w:t>Schuldvorderingen en de invordering van schuldvorderingen: btw-aspecten.</w:t>
            </w:r>
            <w:r>
              <w:t xml:space="preserve"> 2.</w:t>
            </w:r>
            <w:r w:rsidRPr="00475A01">
              <w:t xml:space="preserve">Correct bepalen van de btw maatstaf van heffing op verkoopfacturen van gerechtsdeurwaarders: wat is onderworpen aan btw en wat niet?  </w:t>
            </w:r>
          </w:p>
        </w:tc>
        <w:tc>
          <w:tcPr>
            <w:tcW w:w="1242" w:type="dxa"/>
          </w:tcPr>
          <w:p w:rsidR="0066627E" w:rsidRDefault="0066627E" w:rsidP="00C66B46">
            <w:pPr>
              <w:spacing w:before="0" w:after="240"/>
            </w:pPr>
            <w:r>
              <w:t>Nederlands</w:t>
            </w:r>
          </w:p>
        </w:tc>
      </w:tr>
      <w:tr w:rsidR="0066627E" w:rsidTr="0066627E">
        <w:tc>
          <w:tcPr>
            <w:tcW w:w="1307" w:type="dxa"/>
          </w:tcPr>
          <w:p w:rsidR="0066627E" w:rsidRDefault="0066627E" w:rsidP="0066627E">
            <w:pPr>
              <w:spacing w:before="0" w:after="240"/>
            </w:pPr>
            <w:r>
              <w:t>Jeroen Bouwsma</w:t>
            </w:r>
            <w:bookmarkStart w:id="0" w:name="_GoBack"/>
            <w:bookmarkEnd w:id="0"/>
          </w:p>
        </w:tc>
        <w:tc>
          <w:tcPr>
            <w:tcW w:w="2116" w:type="dxa"/>
          </w:tcPr>
          <w:p w:rsidR="0066627E" w:rsidRDefault="0066627E" w:rsidP="00C66B46">
            <w:pPr>
              <w:spacing w:before="0" w:after="240"/>
            </w:pPr>
            <w:r>
              <w:t>Juridisch adviseur</w:t>
            </w:r>
          </w:p>
        </w:tc>
        <w:tc>
          <w:tcPr>
            <w:tcW w:w="1226" w:type="dxa"/>
          </w:tcPr>
          <w:p w:rsidR="0066627E" w:rsidRDefault="0066627E" w:rsidP="00C66B46">
            <w:pPr>
              <w:spacing w:before="0" w:after="240"/>
            </w:pPr>
            <w:r w:rsidRPr="00407ABA">
              <w:t xml:space="preserve">Spreekt </w:t>
            </w:r>
            <w:r>
              <w:t xml:space="preserve">zaterdag 7 september </w:t>
            </w:r>
            <w:r w:rsidRPr="00407ABA">
              <w:t xml:space="preserve">van </w:t>
            </w:r>
            <w:r>
              <w:t>14.45</w:t>
            </w:r>
            <w:r w:rsidRPr="00407ABA">
              <w:t xml:space="preserve"> uur tot </w:t>
            </w:r>
            <w:r>
              <w:t>15.45</w:t>
            </w:r>
            <w:r w:rsidRPr="00407ABA">
              <w:t xml:space="preserve"> uur</w:t>
            </w:r>
          </w:p>
        </w:tc>
        <w:tc>
          <w:tcPr>
            <w:tcW w:w="2176" w:type="dxa"/>
          </w:tcPr>
          <w:p w:rsidR="0066627E" w:rsidRDefault="0066627E" w:rsidP="00C66B46">
            <w:pPr>
              <w:spacing w:before="0" w:after="240"/>
            </w:pPr>
            <w:r w:rsidRPr="00D326F3">
              <w:t>wijziging vennootschapsvormen</w:t>
            </w:r>
          </w:p>
        </w:tc>
        <w:tc>
          <w:tcPr>
            <w:tcW w:w="1242" w:type="dxa"/>
          </w:tcPr>
          <w:p w:rsidR="0066627E" w:rsidRDefault="0066627E" w:rsidP="00C66B46">
            <w:pPr>
              <w:spacing w:before="0" w:after="240"/>
            </w:pPr>
            <w:r>
              <w:t>Nederlands</w:t>
            </w:r>
          </w:p>
        </w:tc>
      </w:tr>
      <w:tr w:rsidR="0066627E" w:rsidTr="0066627E">
        <w:tc>
          <w:tcPr>
            <w:tcW w:w="1307" w:type="dxa"/>
          </w:tcPr>
          <w:p w:rsidR="0066627E" w:rsidRDefault="0066627E" w:rsidP="00C66B46">
            <w:pPr>
              <w:spacing w:before="0" w:after="240"/>
              <w:jc w:val="left"/>
            </w:pPr>
            <w:r>
              <w:t>Virginie Boscariol</w:t>
            </w:r>
          </w:p>
        </w:tc>
        <w:tc>
          <w:tcPr>
            <w:tcW w:w="2116" w:type="dxa"/>
          </w:tcPr>
          <w:p w:rsidR="0066627E" w:rsidRDefault="0066627E" w:rsidP="00C66B46">
            <w:pPr>
              <w:spacing w:before="0" w:after="240"/>
            </w:pPr>
            <w:r>
              <w:t>Kandidaat-gerechtsdeurwaarder</w:t>
            </w:r>
          </w:p>
        </w:tc>
        <w:tc>
          <w:tcPr>
            <w:tcW w:w="1226" w:type="dxa"/>
          </w:tcPr>
          <w:p w:rsidR="0066627E" w:rsidRDefault="0066627E" w:rsidP="00C66B46">
            <w:pPr>
              <w:spacing w:before="0" w:after="240"/>
            </w:pPr>
            <w:r w:rsidRPr="0036290B">
              <w:t xml:space="preserve">Spreekt </w:t>
            </w:r>
            <w:r>
              <w:t>zaterdag 7 september</w:t>
            </w:r>
            <w:r w:rsidRPr="0036290B">
              <w:t xml:space="preserve"> van </w:t>
            </w:r>
            <w:r>
              <w:t>16</w:t>
            </w:r>
            <w:r w:rsidRPr="0036290B">
              <w:t xml:space="preserve"> uur tot </w:t>
            </w:r>
            <w:r>
              <w:t>18</w:t>
            </w:r>
            <w:r w:rsidRPr="0036290B">
              <w:t xml:space="preserve"> uur</w:t>
            </w:r>
          </w:p>
        </w:tc>
        <w:tc>
          <w:tcPr>
            <w:tcW w:w="2176" w:type="dxa"/>
          </w:tcPr>
          <w:p w:rsidR="0066627E" w:rsidRDefault="0066627E" w:rsidP="00C66B46">
            <w:pPr>
              <w:spacing w:before="0" w:after="240"/>
              <w:jc w:val="left"/>
            </w:pPr>
            <w:r>
              <w:t>Deontologie</w:t>
            </w:r>
          </w:p>
        </w:tc>
        <w:tc>
          <w:tcPr>
            <w:tcW w:w="1242" w:type="dxa"/>
          </w:tcPr>
          <w:p w:rsidR="0066627E" w:rsidRDefault="0066627E" w:rsidP="00C66B46">
            <w:pPr>
              <w:spacing w:before="0" w:after="240"/>
            </w:pPr>
            <w:r>
              <w:t>Frans</w:t>
            </w:r>
          </w:p>
        </w:tc>
      </w:tr>
    </w:tbl>
    <w:p w:rsidR="0005661B" w:rsidRDefault="0005661B"/>
    <w:sectPr w:rsidR="00056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62"/>
    <w:rsid w:val="0005661B"/>
    <w:rsid w:val="0066627E"/>
    <w:rsid w:val="00CA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E62C2-5BA3-4B43-BB41-8BEB189F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627E"/>
    <w:pPr>
      <w:spacing w:before="100" w:after="200" w:line="276" w:lineRule="auto"/>
      <w:jc w:val="both"/>
    </w:pPr>
    <w:rPr>
      <w:rFonts w:eastAsiaTheme="minorEastAsia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66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druk">
    <w:name w:val="Emphasis"/>
    <w:basedOn w:val="Standaardalinea-lettertype"/>
    <w:uiPriority w:val="20"/>
    <w:qFormat/>
    <w:rsid w:val="006662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Brockmans</dc:creator>
  <cp:keywords/>
  <dc:description/>
  <cp:lastModifiedBy>Elisabeth Brockmans</cp:lastModifiedBy>
  <cp:revision>2</cp:revision>
  <dcterms:created xsi:type="dcterms:W3CDTF">2019-07-02T15:17:00Z</dcterms:created>
  <dcterms:modified xsi:type="dcterms:W3CDTF">2019-07-02T15:20:00Z</dcterms:modified>
</cp:coreProperties>
</file>